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D8" w:rsidRDefault="00AF26D8" w:rsidP="00AF26D8">
      <w:pPr>
        <w:jc w:val="center"/>
      </w:pPr>
      <w:r>
        <w:rPr>
          <w:rFonts w:ascii="Times New Roman" w:eastAsia="微軟正黑體" w:hAnsi="Times New Roman" w:cs="Times New Roman" w:hint="eastAsia"/>
          <w:b/>
          <w:sz w:val="36"/>
          <w:szCs w:val="28"/>
        </w:rPr>
        <w:t>計畫年度</w:t>
      </w:r>
      <w:r>
        <w:rPr>
          <w:rFonts w:ascii="Times New Roman" w:eastAsia="微軟正黑體" w:hAnsi="Times New Roman" w:cs="Times New Roman"/>
          <w:b/>
          <w:sz w:val="36"/>
          <w:szCs w:val="28"/>
        </w:rPr>
        <w:t>(</w:t>
      </w:r>
      <w:r>
        <w:rPr>
          <w:rFonts w:ascii="Times New Roman" w:eastAsia="微軟正黑體" w:hAnsi="Times New Roman" w:cs="Times New Roman" w:hint="eastAsia"/>
          <w:b/>
          <w:sz w:val="36"/>
          <w:szCs w:val="28"/>
        </w:rPr>
        <w:t>執行</w:t>
      </w:r>
      <w:r>
        <w:rPr>
          <w:rFonts w:ascii="Times New Roman" w:eastAsia="微軟正黑體" w:hAnsi="Times New Roman" w:cs="Times New Roman"/>
          <w:b/>
          <w:sz w:val="36"/>
          <w:szCs w:val="28"/>
        </w:rPr>
        <w:t>)</w:t>
      </w:r>
      <w:r>
        <w:rPr>
          <w:rFonts w:ascii="Times New Roman" w:eastAsia="微軟正黑體" w:hAnsi="Times New Roman" w:cs="Times New Roman" w:hint="eastAsia"/>
          <w:b/>
          <w:sz w:val="36"/>
          <w:szCs w:val="28"/>
        </w:rPr>
        <w:t>：</w:t>
      </w:r>
      <w:r>
        <w:rPr>
          <w:rFonts w:ascii="Times New Roman" w:eastAsia="微軟正黑體" w:hAnsi="Times New Roman" w:cs="Times New Roman"/>
          <w:b/>
          <w:sz w:val="36"/>
          <w:szCs w:val="28"/>
        </w:rPr>
        <w:t>10</w:t>
      </w:r>
      <w:r>
        <w:rPr>
          <w:rFonts w:ascii="Times New Roman" w:eastAsia="微軟正黑體" w:hAnsi="Times New Roman" w:cs="Times New Roman" w:hint="eastAsia"/>
          <w:b/>
          <w:sz w:val="36"/>
          <w:szCs w:val="28"/>
        </w:rPr>
        <w:t>8</w:t>
      </w:r>
      <w:r>
        <w:rPr>
          <w:rFonts w:ascii="Times New Roman" w:eastAsia="微軟正黑體" w:hAnsi="Times New Roman" w:cs="Times New Roman" w:hint="eastAsia"/>
          <w:b/>
          <w:sz w:val="36"/>
          <w:szCs w:val="28"/>
        </w:rPr>
        <w:t>年度</w:t>
      </w:r>
    </w:p>
    <w:tbl>
      <w:tblPr>
        <w:tblStyle w:val="4-5"/>
        <w:tblW w:w="5000" w:type="pct"/>
        <w:tblLook w:val="04A0" w:firstRow="1" w:lastRow="0" w:firstColumn="1" w:lastColumn="0" w:noHBand="0" w:noVBand="1"/>
      </w:tblPr>
      <w:tblGrid>
        <w:gridCol w:w="846"/>
        <w:gridCol w:w="1134"/>
        <w:gridCol w:w="8214"/>
      </w:tblGrid>
      <w:tr w:rsidR="00BA28E2" w:rsidRPr="00AF26D8" w:rsidTr="00BA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556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AF26D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內容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李承嘉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ind w:left="1238" w:hangingChars="442" w:hanging="1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計畫名稱：國土計畫法架構下之農業政策與農地規劃整合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—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新農業體制與地租理論的觀點</w:t>
            </w:r>
          </w:p>
          <w:p w:rsidR="00BA28E2" w:rsidRPr="00AF26D8" w:rsidRDefault="00BA28E2" w:rsidP="00BA28E2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639,000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邱啟新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ind w:left="1406" w:hangingChars="502" w:hanging="14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計畫名稱：地方化都市政治生態學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市級綠住宅計畫之策略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-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關係取徑與建築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-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生態拚裝</w:t>
            </w:r>
          </w:p>
          <w:p w:rsidR="00BA28E2" w:rsidRPr="00AF26D8" w:rsidRDefault="00BA28E2" w:rsidP="00BA28E2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2019/08/01~2021/07/31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771,000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金家禾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計畫名稱：智慧城市作為與共享城市發展之效應研究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754,000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洪鴻智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ind w:left="1406" w:hangingChars="502" w:hanging="14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計畫名稱：總計畫暨子計畫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高齡友善韌性城市評估與災害調適策略分析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(1/2)</w:t>
            </w:r>
          </w:p>
          <w:p w:rsidR="00BA28E2" w:rsidRPr="00AF26D8" w:rsidRDefault="00BA28E2" w:rsidP="00BA28E2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1,384,000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陳國華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ind w:left="1406" w:hangingChars="502" w:hanging="14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計畫名稱：台灣西南部地區水平及垂直速度場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(2000-2020)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之建立與應用於變形位移之影響分析</w:t>
            </w:r>
          </w:p>
          <w:p w:rsidR="00BA28E2" w:rsidRPr="00AF26D8" w:rsidRDefault="00BA28E2" w:rsidP="00BA28E2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2018/08/01~2021/07/31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1,933,000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彭建文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計畫名稱：大規模土地開發對人口遷徙與地區發展之影響分析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1,067,000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彭蒂菁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ind w:left="1406" w:hangingChars="502" w:hanging="14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計畫名稱：日本觀光與不同類別地價及住宅房價之探究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: 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空間縱橫面模型之應用</w:t>
            </w:r>
          </w:p>
          <w:p w:rsidR="00BA28E2" w:rsidRPr="00AF26D8" w:rsidRDefault="00BA28E2" w:rsidP="00BA28E2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616,000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游舜德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ind w:left="1406" w:hangingChars="502" w:hanging="14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計畫名稱：智慧城市空間多樣性資料之機器學習、開放需求與共享規範：動態、充分、彈性與複雜度的整合</w:t>
            </w:r>
          </w:p>
          <w:p w:rsidR="00BA28E2" w:rsidRPr="00AF26D8" w:rsidRDefault="00BA28E2" w:rsidP="00BA28E2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681,000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黃健彰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計畫名稱：澳洲不動產登記制度及其對我國之啟示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2018/08/01~2021/07/31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2,217,000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 </w:t>
            </w:r>
          </w:p>
        </w:tc>
      </w:tr>
      <w:tr w:rsidR="00BA28E2" w:rsidRPr="00AF26D8" w:rsidTr="00BA28E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葉大綱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e-GNSS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系統現行問題之檢討與改善策略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2019/06/01~2020/05/31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590,000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葉大綱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計畫名稱：多維時空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GNSS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可降水量反演技術之開發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(1/3)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935,000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葉大綱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計畫名稱：結合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GNSS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技術發展現代化海域水深測量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(2/2)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514,000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詹士樑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ind w:left="1406" w:hangingChars="502" w:hanging="14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計畫名稱：系統思維下以土地使用規劃為實踐途徑之綜效、權衡與共效益分析</w:t>
            </w:r>
          </w:p>
          <w:p w:rsidR="00BA28E2" w:rsidRPr="00AF26D8" w:rsidRDefault="00BA28E2" w:rsidP="00BA28E2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1,007,000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蔡玉娟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ind w:left="1406" w:hangingChars="502" w:hanging="14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計畫名稱：污染土地與生鮮市場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-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日本豐洲市場開發土壤污染問題與污染土地再開發評估制度之研究</w:t>
            </w:r>
          </w:p>
          <w:p w:rsidR="00BA28E2" w:rsidRPr="00AF26D8" w:rsidRDefault="00BA28E2" w:rsidP="00BA28E2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475,000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 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衛萬明</w:t>
            </w:r>
          </w:p>
        </w:tc>
        <w:tc>
          <w:tcPr>
            <w:tcW w:w="4029" w:type="pct"/>
            <w:vAlign w:val="center"/>
            <w:hideMark/>
          </w:tcPr>
          <w:p w:rsidR="00BA28E2" w:rsidRPr="00AF26D8" w:rsidRDefault="00BA28E2" w:rsidP="00BA28E2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計畫名稱：因應動態環境下之永續未來都市規劃及設計之研究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2017/08/01~2020/07/31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3,329,000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  <w:tr w:rsidR="00BA28E2" w:rsidRPr="00AF26D8" w:rsidTr="00BA2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衛萬明</w:t>
            </w:r>
          </w:p>
        </w:tc>
        <w:tc>
          <w:tcPr>
            <w:tcW w:w="4029" w:type="pct"/>
            <w:hideMark/>
          </w:tcPr>
          <w:p w:rsidR="00BA28E2" w:rsidRPr="00AF26D8" w:rsidRDefault="00BA28E2" w:rsidP="00AF26D8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計畫名稱：建立永續智慧及包容共享之未來城市規劃與設計研究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2019/08/01~2022/07/31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3,295,000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 </w:t>
            </w:r>
          </w:p>
        </w:tc>
      </w:tr>
      <w:tr w:rsidR="00BA28E2" w:rsidRPr="00AF26D8" w:rsidTr="00BA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BA28E2" w:rsidRPr="00AF26D8" w:rsidRDefault="00BA28E2" w:rsidP="00BA28E2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556" w:type="pct"/>
            <w:vAlign w:val="center"/>
            <w:hideMark/>
          </w:tcPr>
          <w:p w:rsidR="00BA28E2" w:rsidRPr="00864A1A" w:rsidRDefault="00BA28E2" w:rsidP="00BA28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64A1A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顧嘉安</w:t>
            </w:r>
          </w:p>
        </w:tc>
        <w:tc>
          <w:tcPr>
            <w:tcW w:w="4029" w:type="pct"/>
            <w:hideMark/>
          </w:tcPr>
          <w:p w:rsidR="00BA28E2" w:rsidRPr="00AF26D8" w:rsidRDefault="00BA28E2" w:rsidP="00AF26D8">
            <w:pPr>
              <w:spacing w:line="0" w:lineRule="atLeast"/>
              <w:ind w:left="1406" w:hangingChars="502" w:hanging="14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計畫名稱：氣候變遷下未來城市之洪水韌性評估與建構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-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一個跨領域之整合性時空模擬架構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(2/3)</w:t>
            </w:r>
          </w:p>
          <w:p w:rsidR="00BA28E2" w:rsidRPr="00AF26D8" w:rsidRDefault="00BA28E2" w:rsidP="00AF26D8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執行起迄：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2019/02/01~2020/01/31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br/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總核定金額：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2,706,000</w:t>
            </w:r>
            <w:r w:rsidRPr="00AF26D8">
              <w:rPr>
                <w:rFonts w:ascii="Times New Roman" w:eastAsia="微軟正黑體" w:hAnsi="Times New Roman" w:cs="Times New Roman"/>
                <w:sz w:val="28"/>
                <w:szCs w:val="28"/>
              </w:rPr>
              <w:t>元</w:t>
            </w:r>
          </w:p>
        </w:tc>
      </w:tr>
    </w:tbl>
    <w:bookmarkEnd w:id="0"/>
    <w:p w:rsidR="0087046B" w:rsidRPr="00695D03" w:rsidRDefault="00CD31F6" w:rsidP="00CD31F6">
      <w:pPr>
        <w:jc w:val="right"/>
      </w:pPr>
      <w:r w:rsidRPr="00FF5A68">
        <w:rPr>
          <w:rFonts w:ascii="微軟正黑體" w:eastAsia="微軟正黑體" w:hAnsi="微軟正黑體" w:cs="Times New Roman" w:hint="eastAsia"/>
        </w:rPr>
        <w:t>(依主持人姓氏筆畫排列)</w:t>
      </w:r>
    </w:p>
    <w:sectPr w:rsidR="0087046B" w:rsidRPr="00695D03" w:rsidSect="00BA28E2">
      <w:pgSz w:w="11906" w:h="16838"/>
      <w:pgMar w:top="851" w:right="851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03"/>
    <w:rsid w:val="00695D03"/>
    <w:rsid w:val="00864A1A"/>
    <w:rsid w:val="0087046B"/>
    <w:rsid w:val="00AF26D8"/>
    <w:rsid w:val="00BA28E2"/>
    <w:rsid w:val="00CA1AE8"/>
    <w:rsid w:val="00C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8B67F-ECE3-4200-913C-872047D5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D03"/>
    <w:rPr>
      <w:color w:val="0000FF"/>
      <w:u w:val="single"/>
    </w:rPr>
  </w:style>
  <w:style w:type="table" w:styleId="4-5">
    <w:name w:val="Grid Table 4 Accent 5"/>
    <w:basedOn w:val="a1"/>
    <w:uiPriority w:val="49"/>
    <w:rsid w:val="00AF26D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2020-05-29T02:21:00Z</dcterms:created>
  <dcterms:modified xsi:type="dcterms:W3CDTF">2020-05-30T12:51:00Z</dcterms:modified>
</cp:coreProperties>
</file>